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840F" w14:textId="41353FDA" w:rsidR="009E2BBE" w:rsidRDefault="00F36184" w:rsidP="00527515">
      <w:pPr>
        <w:spacing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4730AB">
        <w:rPr>
          <w:rFonts w:ascii="Arial" w:hAnsi="Arial" w:cs="Arial"/>
          <w:sz w:val="24"/>
          <w:szCs w:val="24"/>
        </w:rPr>
        <w:t xml:space="preserve">At the </w:t>
      </w:r>
      <w:r w:rsidR="006742BB" w:rsidRPr="004730AB">
        <w:rPr>
          <w:rFonts w:ascii="Arial" w:hAnsi="Arial" w:cs="Arial"/>
          <w:sz w:val="24"/>
          <w:szCs w:val="24"/>
        </w:rPr>
        <w:t xml:space="preserve">2022 </w:t>
      </w:r>
      <w:r w:rsidRPr="004730AB">
        <w:rPr>
          <w:rFonts w:ascii="Arial" w:hAnsi="Arial" w:cs="Arial"/>
          <w:sz w:val="24"/>
          <w:szCs w:val="24"/>
        </w:rPr>
        <w:t>Configuration Management Benchmarking Group annual conference</w:t>
      </w:r>
      <w:r w:rsidR="000D22BA" w:rsidRPr="004730AB">
        <w:rPr>
          <w:rFonts w:ascii="Arial" w:hAnsi="Arial" w:cs="Arial"/>
          <w:sz w:val="24"/>
          <w:szCs w:val="24"/>
        </w:rPr>
        <w:t xml:space="preserve"> there was a </w:t>
      </w:r>
      <w:r w:rsidR="00254047" w:rsidRPr="004730AB">
        <w:rPr>
          <w:rFonts w:ascii="Arial" w:hAnsi="Arial" w:cs="Arial"/>
          <w:sz w:val="24"/>
          <w:szCs w:val="24"/>
        </w:rPr>
        <w:t xml:space="preserve">presentation and </w:t>
      </w:r>
      <w:r w:rsidR="000D22BA" w:rsidRPr="004730AB">
        <w:rPr>
          <w:rFonts w:ascii="Arial" w:hAnsi="Arial" w:cs="Arial"/>
          <w:sz w:val="24"/>
          <w:szCs w:val="24"/>
        </w:rPr>
        <w:t>breakout session on Owner</w:t>
      </w:r>
      <w:r w:rsidR="00F853F8" w:rsidRPr="004730AB">
        <w:rPr>
          <w:rFonts w:ascii="Arial" w:hAnsi="Arial" w:cs="Arial"/>
          <w:sz w:val="24"/>
          <w:szCs w:val="24"/>
        </w:rPr>
        <w:t>’s Acceptance Review Best Practices</w:t>
      </w:r>
      <w:r w:rsidR="0017199B" w:rsidRPr="004730AB">
        <w:rPr>
          <w:rFonts w:ascii="Arial" w:hAnsi="Arial" w:cs="Arial"/>
          <w:sz w:val="24"/>
          <w:szCs w:val="24"/>
        </w:rPr>
        <w:t xml:space="preserve">.  </w:t>
      </w:r>
      <w:r w:rsidR="004730AB" w:rsidRPr="004730AB">
        <w:rPr>
          <w:rFonts w:ascii="Arial" w:hAnsi="Arial" w:cs="Arial"/>
          <w:sz w:val="24"/>
          <w:szCs w:val="24"/>
        </w:rPr>
        <w:t>The</w:t>
      </w:r>
      <w:r w:rsidR="006C19E4" w:rsidRPr="004730AB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presentation covered the utility perspective from Southern Nuclear</w:t>
      </w:r>
      <w:r w:rsidR="00647FA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by Andrew Neal </w:t>
      </w:r>
      <w:r w:rsidR="004730AB" w:rsidRPr="004730AB">
        <w:rPr>
          <w:rFonts w:ascii="Arial" w:hAnsi="Arial" w:cs="Arial"/>
          <w:color w:val="212529"/>
          <w:sz w:val="24"/>
          <w:szCs w:val="24"/>
          <w:shd w:val="clear" w:color="auto" w:fill="FFFFFF"/>
        </w:rPr>
        <w:t>and</w:t>
      </w:r>
      <w:r w:rsidR="006C19E4" w:rsidRPr="004730AB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an EOC perspective from Sargent &amp; Lundy</w:t>
      </w:r>
      <w:r w:rsidR="00647FA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by Kevin Kuhn</w:t>
      </w:r>
      <w:r w:rsidR="006C19E4" w:rsidRPr="004730AB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  <w:r w:rsidR="00F853F8" w:rsidRPr="004730AB">
        <w:rPr>
          <w:rFonts w:ascii="Arial" w:hAnsi="Arial" w:cs="Arial"/>
          <w:sz w:val="24"/>
          <w:szCs w:val="24"/>
        </w:rPr>
        <w:t xml:space="preserve"> </w:t>
      </w:r>
      <w:r w:rsidR="004730AB" w:rsidRPr="003B55A9">
        <w:rPr>
          <w:rFonts w:ascii="Arial" w:hAnsi="Arial" w:cs="Arial"/>
          <w:sz w:val="24"/>
          <w:szCs w:val="24"/>
        </w:rPr>
        <w:t xml:space="preserve">The breakout session was </w:t>
      </w:r>
      <w:r w:rsidR="00F853F8" w:rsidRPr="003B55A9">
        <w:rPr>
          <w:rFonts w:ascii="Arial" w:hAnsi="Arial" w:cs="Arial"/>
          <w:sz w:val="24"/>
          <w:szCs w:val="24"/>
        </w:rPr>
        <w:t xml:space="preserve">facilitated by </w:t>
      </w:r>
      <w:r w:rsidR="007610EC">
        <w:rPr>
          <w:rFonts w:ascii="Arial" w:hAnsi="Arial" w:cs="Arial"/>
          <w:sz w:val="24"/>
          <w:szCs w:val="24"/>
        </w:rPr>
        <w:t xml:space="preserve">Andrew Neal and </w:t>
      </w:r>
      <w:r w:rsidR="00F853F8" w:rsidRPr="003B55A9">
        <w:rPr>
          <w:rFonts w:ascii="Arial" w:hAnsi="Arial" w:cs="Arial"/>
          <w:sz w:val="24"/>
          <w:szCs w:val="24"/>
        </w:rPr>
        <w:t>Kevin Kuhn</w:t>
      </w:r>
      <w:r w:rsidR="003B55A9" w:rsidRPr="003B55A9">
        <w:rPr>
          <w:rFonts w:ascii="Arial" w:hAnsi="Arial" w:cs="Arial"/>
          <w:sz w:val="24"/>
          <w:szCs w:val="24"/>
        </w:rPr>
        <w:t xml:space="preserve"> and </w:t>
      </w:r>
      <w:r w:rsidR="003B55A9" w:rsidRPr="003B55A9">
        <w:rPr>
          <w:rFonts w:ascii="Arial" w:hAnsi="Arial" w:cs="Arial"/>
          <w:color w:val="212529"/>
          <w:sz w:val="24"/>
          <w:szCs w:val="24"/>
          <w:shd w:val="clear" w:color="auto" w:fill="FFFFFF"/>
        </w:rPr>
        <w:t>focused on benchmarking the owner's acceptance process for those utilities that attended this session.</w:t>
      </w:r>
    </w:p>
    <w:p w14:paraId="4B2691C5" w14:textId="77777777" w:rsidR="00ED6722" w:rsidRDefault="00D84966" w:rsidP="00527515">
      <w:pPr>
        <w:spacing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The following </w:t>
      </w:r>
      <w:r w:rsidR="00ED6722">
        <w:rPr>
          <w:rFonts w:ascii="Arial" w:hAnsi="Arial" w:cs="Arial"/>
          <w:color w:val="212529"/>
          <w:sz w:val="24"/>
          <w:szCs w:val="24"/>
          <w:shd w:val="clear" w:color="auto" w:fill="FFFFFF"/>
        </w:rPr>
        <w:t>reflects a summation of what was shared among the u</w:t>
      </w:r>
      <w:r w:rsidR="00B7192D">
        <w:rPr>
          <w:rFonts w:ascii="Arial" w:hAnsi="Arial" w:cs="Arial"/>
          <w:color w:val="212529"/>
          <w:sz w:val="24"/>
          <w:szCs w:val="24"/>
          <w:shd w:val="clear" w:color="auto" w:fill="FFFFFF"/>
        </w:rPr>
        <w:t>tilities</w:t>
      </w:r>
      <w:r w:rsidR="00ED6722">
        <w:rPr>
          <w:rFonts w:ascii="Arial" w:hAnsi="Arial" w:cs="Arial"/>
          <w:color w:val="212529"/>
          <w:sz w:val="24"/>
          <w:szCs w:val="24"/>
          <w:shd w:val="clear" w:color="auto" w:fill="FFFFFF"/>
        </w:rPr>
        <w:t>:</w:t>
      </w:r>
    </w:p>
    <w:p w14:paraId="00E686DF" w14:textId="227944FA" w:rsidR="000B39CE" w:rsidRPr="003B70DA" w:rsidRDefault="00ED6722" w:rsidP="0052751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3B70D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Some </w:t>
      </w:r>
      <w:r w:rsidR="00B7192D" w:rsidRPr="003B70DA">
        <w:rPr>
          <w:rFonts w:ascii="Arial" w:hAnsi="Arial" w:cs="Arial"/>
          <w:color w:val="212529"/>
          <w:sz w:val="24"/>
          <w:szCs w:val="24"/>
          <w:shd w:val="clear" w:color="auto" w:fill="FFFFFF"/>
        </w:rPr>
        <w:t>have additional guidance beyond what is provided in the IP-ENG-0</w:t>
      </w:r>
      <w:r w:rsidR="00D84966" w:rsidRPr="003B70DA">
        <w:rPr>
          <w:rFonts w:ascii="Arial" w:hAnsi="Arial" w:cs="Arial"/>
          <w:color w:val="212529"/>
          <w:sz w:val="24"/>
          <w:szCs w:val="24"/>
          <w:shd w:val="clear" w:color="auto" w:fill="FFFFFF"/>
        </w:rPr>
        <w:t>01</w:t>
      </w:r>
    </w:p>
    <w:p w14:paraId="2D9C2D68" w14:textId="413DBA1B" w:rsidR="00B3228B" w:rsidRPr="003C1B57" w:rsidRDefault="00611433" w:rsidP="003C1B5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3B70DA">
        <w:rPr>
          <w:rFonts w:ascii="Arial" w:hAnsi="Arial" w:cs="Arial"/>
          <w:color w:val="212529"/>
          <w:sz w:val="24"/>
          <w:szCs w:val="24"/>
          <w:shd w:val="clear" w:color="auto" w:fill="FFFFFF"/>
        </w:rPr>
        <w:t>Some have procedural requirements for qualification to perform an OAR</w:t>
      </w:r>
    </w:p>
    <w:p w14:paraId="05905988" w14:textId="0AAB81C7" w:rsidR="00401D6A" w:rsidRPr="003B70DA" w:rsidRDefault="00401D6A" w:rsidP="0052751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3B70D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Consensus </w:t>
      </w:r>
      <w:r w:rsidR="00317DDA" w:rsidRPr="003B70D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was reached that clarification from the DOWG on OAR of </w:t>
      </w:r>
      <w:r w:rsidR="00AC1259" w:rsidRPr="003B70DA">
        <w:rPr>
          <w:rFonts w:ascii="Arial" w:hAnsi="Arial" w:cs="Arial"/>
          <w:color w:val="212529"/>
          <w:sz w:val="24"/>
          <w:szCs w:val="24"/>
          <w:shd w:val="clear" w:color="auto" w:fill="FFFFFF"/>
        </w:rPr>
        <w:t>output documents</w:t>
      </w:r>
      <w:r w:rsidR="00EB3E0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is needed</w:t>
      </w:r>
      <w:r w:rsidR="00AC1259" w:rsidRPr="003B70DA">
        <w:rPr>
          <w:rFonts w:ascii="Arial" w:hAnsi="Arial" w:cs="Arial"/>
          <w:color w:val="212529"/>
          <w:sz w:val="24"/>
          <w:szCs w:val="24"/>
          <w:shd w:val="clear" w:color="auto" w:fill="FFFFFF"/>
        </w:rPr>
        <w:t>.  How far does the OAR deep dive into the EC</w:t>
      </w:r>
      <w:r w:rsidR="007610EC">
        <w:rPr>
          <w:rFonts w:ascii="Arial" w:hAnsi="Arial" w:cs="Arial"/>
          <w:color w:val="212529"/>
          <w:sz w:val="24"/>
          <w:szCs w:val="24"/>
          <w:shd w:val="clear" w:color="auto" w:fill="FFFFFF"/>
        </w:rPr>
        <w:t>?</w:t>
      </w:r>
    </w:p>
    <w:p w14:paraId="6DFE617E" w14:textId="758A8EFD" w:rsidR="006B456F" w:rsidRPr="003C1B57" w:rsidRDefault="006B456F" w:rsidP="0052751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3B70DA">
        <w:rPr>
          <w:rFonts w:ascii="Arial" w:hAnsi="Arial" w:cs="Arial"/>
          <w:color w:val="212529"/>
          <w:sz w:val="24"/>
          <w:szCs w:val="24"/>
          <w:shd w:val="clear" w:color="auto" w:fill="FFFFFF"/>
        </w:rPr>
        <w:t>Consider adding an OAR Comment Form</w:t>
      </w:r>
    </w:p>
    <w:p w14:paraId="027A07D5" w14:textId="13376E07" w:rsidR="00D84966" w:rsidRDefault="008236BF" w:rsidP="0052751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B5372">
        <w:rPr>
          <w:rFonts w:ascii="Arial" w:hAnsi="Arial" w:cs="Arial"/>
          <w:b/>
          <w:bCs/>
          <w:sz w:val="24"/>
          <w:szCs w:val="24"/>
        </w:rPr>
        <w:t>Pro</w:t>
      </w:r>
      <w:r w:rsidR="008B5372" w:rsidRPr="008B5372">
        <w:rPr>
          <w:rFonts w:ascii="Arial" w:hAnsi="Arial" w:cs="Arial"/>
          <w:b/>
          <w:bCs/>
          <w:sz w:val="24"/>
          <w:szCs w:val="24"/>
        </w:rPr>
        <w:t>blem statement</w:t>
      </w:r>
    </w:p>
    <w:p w14:paraId="0C60823A" w14:textId="658B7124" w:rsidR="00705E6B" w:rsidRDefault="008B5372" w:rsidP="00527515">
      <w:pPr>
        <w:spacing w:line="240" w:lineRule="auto"/>
        <w:rPr>
          <w:rFonts w:ascii="Arial" w:hAnsi="Arial" w:cs="Arial"/>
          <w:sz w:val="24"/>
          <w:szCs w:val="24"/>
        </w:rPr>
      </w:pPr>
      <w:r w:rsidRPr="00613244">
        <w:rPr>
          <w:rFonts w:ascii="Arial" w:hAnsi="Arial" w:cs="Arial"/>
          <w:sz w:val="24"/>
          <w:szCs w:val="24"/>
        </w:rPr>
        <w:t xml:space="preserve">The IP-ENG-001 </w:t>
      </w:r>
      <w:r w:rsidR="00E67EC8" w:rsidRPr="00613244">
        <w:rPr>
          <w:rFonts w:ascii="Arial" w:hAnsi="Arial" w:cs="Arial"/>
          <w:sz w:val="24"/>
          <w:szCs w:val="24"/>
        </w:rPr>
        <w:t>instruction for performing Owner Acceptance Review</w:t>
      </w:r>
      <w:r w:rsidR="00B9260F" w:rsidRPr="00613244">
        <w:rPr>
          <w:rFonts w:ascii="Arial" w:hAnsi="Arial" w:cs="Arial"/>
          <w:sz w:val="24"/>
          <w:szCs w:val="24"/>
        </w:rPr>
        <w:t xml:space="preserve"> is not </w:t>
      </w:r>
      <w:r w:rsidR="0015714C">
        <w:rPr>
          <w:rFonts w:ascii="Arial" w:hAnsi="Arial" w:cs="Arial"/>
          <w:sz w:val="24"/>
          <w:szCs w:val="24"/>
        </w:rPr>
        <w:t xml:space="preserve">consistently being applied across the industry. This was identified during a breakout session at the 2022 CMBG conference. Discussions identified that it is not </w:t>
      </w:r>
      <w:r w:rsidR="00B9260F" w:rsidRPr="00613244">
        <w:rPr>
          <w:rFonts w:ascii="Arial" w:hAnsi="Arial" w:cs="Arial"/>
          <w:sz w:val="24"/>
          <w:szCs w:val="24"/>
        </w:rPr>
        <w:t xml:space="preserve">clear </w:t>
      </w:r>
      <w:r w:rsidR="0015714C">
        <w:rPr>
          <w:rFonts w:ascii="Arial" w:hAnsi="Arial" w:cs="Arial"/>
          <w:sz w:val="24"/>
          <w:szCs w:val="24"/>
        </w:rPr>
        <w:t xml:space="preserve">for some utilities </w:t>
      </w:r>
      <w:r w:rsidR="00573C56">
        <w:rPr>
          <w:rFonts w:ascii="Arial" w:hAnsi="Arial" w:cs="Arial"/>
          <w:sz w:val="24"/>
          <w:szCs w:val="24"/>
        </w:rPr>
        <w:t xml:space="preserve">if the review </w:t>
      </w:r>
      <w:r w:rsidR="007610EC">
        <w:rPr>
          <w:rFonts w:ascii="Arial" w:hAnsi="Arial" w:cs="Arial"/>
          <w:sz w:val="24"/>
          <w:szCs w:val="24"/>
        </w:rPr>
        <w:t xml:space="preserve">is of the ECP proper or </w:t>
      </w:r>
      <w:r w:rsidR="00573C56">
        <w:rPr>
          <w:rFonts w:ascii="Arial" w:hAnsi="Arial" w:cs="Arial"/>
          <w:sz w:val="24"/>
          <w:szCs w:val="24"/>
        </w:rPr>
        <w:t>should include</w:t>
      </w:r>
      <w:r w:rsidR="00573C56" w:rsidRPr="007610EC">
        <w:rPr>
          <w:rFonts w:ascii="Arial" w:hAnsi="Arial" w:cs="Arial"/>
          <w:sz w:val="24"/>
          <w:szCs w:val="24"/>
        </w:rPr>
        <w:t xml:space="preserve"> </w:t>
      </w:r>
      <w:r w:rsidR="006C422A" w:rsidRPr="007610EC">
        <w:rPr>
          <w:rFonts w:ascii="Arial" w:hAnsi="Arial" w:cs="Arial"/>
          <w:sz w:val="24"/>
          <w:szCs w:val="24"/>
        </w:rPr>
        <w:t>the review of</w:t>
      </w:r>
      <w:r w:rsidR="006C422A">
        <w:rPr>
          <w:rFonts w:ascii="Arial" w:hAnsi="Arial" w:cs="Arial"/>
          <w:sz w:val="24"/>
          <w:szCs w:val="24"/>
        </w:rPr>
        <w:t xml:space="preserve"> output documents </w:t>
      </w:r>
      <w:r w:rsidR="007610EC">
        <w:rPr>
          <w:rFonts w:ascii="Arial" w:hAnsi="Arial" w:cs="Arial"/>
          <w:sz w:val="24"/>
          <w:szCs w:val="24"/>
        </w:rPr>
        <w:t>such as the associated calculations and drawing changes</w:t>
      </w:r>
      <w:r w:rsidR="0015714C">
        <w:rPr>
          <w:rFonts w:ascii="Arial" w:hAnsi="Arial" w:cs="Arial"/>
          <w:sz w:val="24"/>
          <w:szCs w:val="24"/>
        </w:rPr>
        <w:t>. Additionally, the IP-ENG-001 procedure</w:t>
      </w:r>
      <w:r w:rsidR="00E308D9">
        <w:rPr>
          <w:rFonts w:ascii="Arial" w:hAnsi="Arial" w:cs="Arial"/>
          <w:sz w:val="24"/>
          <w:szCs w:val="24"/>
        </w:rPr>
        <w:t xml:space="preserve"> does not provide </w:t>
      </w:r>
      <w:r w:rsidR="006B7417">
        <w:rPr>
          <w:rFonts w:ascii="Arial" w:hAnsi="Arial" w:cs="Arial"/>
          <w:sz w:val="24"/>
          <w:szCs w:val="24"/>
        </w:rPr>
        <w:t xml:space="preserve">instruction on how </w:t>
      </w:r>
      <w:r w:rsidR="007F2D76" w:rsidRPr="00613244">
        <w:rPr>
          <w:rFonts w:ascii="Arial" w:hAnsi="Arial" w:cs="Arial"/>
          <w:sz w:val="24"/>
          <w:szCs w:val="24"/>
        </w:rPr>
        <w:t xml:space="preserve">to record and document </w:t>
      </w:r>
      <w:r w:rsidR="001B5AC3" w:rsidRPr="00613244">
        <w:rPr>
          <w:rFonts w:ascii="Arial" w:hAnsi="Arial" w:cs="Arial"/>
          <w:sz w:val="24"/>
          <w:szCs w:val="24"/>
        </w:rPr>
        <w:t>the review</w:t>
      </w:r>
      <w:r w:rsidR="006B7417">
        <w:rPr>
          <w:rFonts w:ascii="Arial" w:hAnsi="Arial" w:cs="Arial"/>
          <w:sz w:val="24"/>
          <w:szCs w:val="24"/>
        </w:rPr>
        <w:t xml:space="preserve">.  </w:t>
      </w:r>
      <w:r w:rsidR="0015714C">
        <w:rPr>
          <w:rFonts w:ascii="Arial" w:hAnsi="Arial" w:cs="Arial"/>
          <w:sz w:val="24"/>
          <w:szCs w:val="24"/>
        </w:rPr>
        <w:t>Some utilities have developed alternate instructions to support the OARs at their sites. Since this step is a black box the instructions should be contained in IP-ENG-001 explicitly.</w:t>
      </w:r>
    </w:p>
    <w:p w14:paraId="4FEA4654" w14:textId="36864FF3" w:rsidR="0015714C" w:rsidRPr="0015714C" w:rsidRDefault="00705E6B" w:rsidP="003C1B57">
      <w:pPr>
        <w:spacing w:line="240" w:lineRule="auto"/>
      </w:pPr>
      <w:r>
        <w:rPr>
          <w:rFonts w:ascii="Arial" w:hAnsi="Arial" w:cs="Arial"/>
          <w:sz w:val="24"/>
          <w:szCs w:val="24"/>
        </w:rPr>
        <w:t>Some recommendations</w:t>
      </w:r>
      <w:r w:rsidR="00EA3E2B">
        <w:rPr>
          <w:rFonts w:ascii="Arial" w:hAnsi="Arial" w:cs="Arial"/>
          <w:sz w:val="24"/>
          <w:szCs w:val="24"/>
        </w:rPr>
        <w:t xml:space="preserve"> to the DOWG</w:t>
      </w:r>
    </w:p>
    <w:p w14:paraId="5084BC89" w14:textId="4994925E" w:rsidR="008B5372" w:rsidRPr="004C1E8F" w:rsidRDefault="00705E6B" w:rsidP="004C1E8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C1E8F">
        <w:rPr>
          <w:rFonts w:ascii="Arial" w:hAnsi="Arial" w:cs="Arial"/>
          <w:sz w:val="24"/>
          <w:szCs w:val="24"/>
        </w:rPr>
        <w:t>Create a</w:t>
      </w:r>
      <w:r w:rsidR="00137F5A" w:rsidRPr="004C1E8F">
        <w:rPr>
          <w:rFonts w:ascii="Arial" w:hAnsi="Arial" w:cs="Arial"/>
          <w:sz w:val="24"/>
          <w:szCs w:val="24"/>
        </w:rPr>
        <w:t>n</w:t>
      </w:r>
      <w:r w:rsidRPr="004C1E8F">
        <w:rPr>
          <w:rFonts w:ascii="Arial" w:hAnsi="Arial" w:cs="Arial"/>
          <w:sz w:val="24"/>
          <w:szCs w:val="24"/>
        </w:rPr>
        <w:t xml:space="preserve"> industry </w:t>
      </w:r>
      <w:r w:rsidR="0067125E" w:rsidRPr="004C1E8F">
        <w:rPr>
          <w:rFonts w:ascii="Arial" w:hAnsi="Arial" w:cs="Arial"/>
          <w:sz w:val="24"/>
          <w:szCs w:val="24"/>
        </w:rPr>
        <w:t xml:space="preserve">standard form </w:t>
      </w:r>
      <w:r w:rsidR="00E6515C" w:rsidRPr="004C1E8F">
        <w:rPr>
          <w:rFonts w:ascii="Arial" w:hAnsi="Arial" w:cs="Arial"/>
          <w:sz w:val="24"/>
          <w:szCs w:val="24"/>
        </w:rPr>
        <w:t>for</w:t>
      </w:r>
      <w:r w:rsidR="001062BA" w:rsidRPr="004C1E8F">
        <w:rPr>
          <w:rFonts w:ascii="Arial" w:hAnsi="Arial" w:cs="Arial"/>
          <w:sz w:val="24"/>
          <w:szCs w:val="24"/>
        </w:rPr>
        <w:t xml:space="preserve"> recording and documenting the OAR</w:t>
      </w:r>
      <w:r w:rsidR="00386F52" w:rsidRPr="004C1E8F">
        <w:rPr>
          <w:rFonts w:ascii="Arial" w:hAnsi="Arial" w:cs="Arial"/>
          <w:sz w:val="24"/>
          <w:szCs w:val="24"/>
        </w:rPr>
        <w:t xml:space="preserve"> </w:t>
      </w:r>
      <w:r w:rsidR="00A64ACC" w:rsidRPr="004C1E8F">
        <w:rPr>
          <w:rFonts w:ascii="Arial" w:hAnsi="Arial" w:cs="Arial"/>
          <w:sz w:val="24"/>
          <w:szCs w:val="24"/>
        </w:rPr>
        <w:t>which includes the comment by the utility and response from the reviewer</w:t>
      </w:r>
      <w:r w:rsidR="001D31DF" w:rsidRPr="004C1E8F">
        <w:rPr>
          <w:rFonts w:ascii="Arial" w:hAnsi="Arial" w:cs="Arial"/>
          <w:sz w:val="24"/>
          <w:szCs w:val="24"/>
        </w:rPr>
        <w:t xml:space="preserve">, contact information, </w:t>
      </w:r>
      <w:proofErr w:type="spellStart"/>
      <w:r w:rsidR="001D31DF" w:rsidRPr="004C1E8F">
        <w:rPr>
          <w:rFonts w:ascii="Arial" w:hAnsi="Arial" w:cs="Arial"/>
          <w:sz w:val="24"/>
          <w:szCs w:val="24"/>
        </w:rPr>
        <w:t>etc</w:t>
      </w:r>
      <w:proofErr w:type="spellEnd"/>
      <w:r w:rsidR="001D31DF" w:rsidRPr="004C1E8F">
        <w:rPr>
          <w:rFonts w:ascii="Arial" w:hAnsi="Arial" w:cs="Arial"/>
          <w:sz w:val="24"/>
          <w:szCs w:val="24"/>
        </w:rPr>
        <w:t>;</w:t>
      </w:r>
      <w:r w:rsidR="00F20CB2">
        <w:rPr>
          <w:rFonts w:ascii="Arial" w:hAnsi="Arial" w:cs="Arial"/>
          <w:sz w:val="24"/>
          <w:szCs w:val="24"/>
        </w:rPr>
        <w:t xml:space="preserve"> (or use the impact review comment form)</w:t>
      </w:r>
    </w:p>
    <w:p w14:paraId="628F5787" w14:textId="0095626C" w:rsidR="0072064D" w:rsidRDefault="0072064D" w:rsidP="004C1E8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responsibilities section to include what the responsibility of the OAR individual is.</w:t>
      </w:r>
    </w:p>
    <w:p w14:paraId="7DED8001" w14:textId="10C5B6D8" w:rsidR="0072064D" w:rsidRDefault="0072064D" w:rsidP="004C1E8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 guidance to consider the level of OAR performed. Is there any criteria the utility can use to determine the level of review performed (i.e. graded approach). </w:t>
      </w:r>
    </w:p>
    <w:p w14:paraId="0C0448F9" w14:textId="3FEF020B" w:rsidR="0072064D" w:rsidRDefault="0072064D" w:rsidP="004C1E8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 in the procedure that an OAR is not a verification of the design. If third party review is required that should be determined by the risk process.</w:t>
      </w:r>
    </w:p>
    <w:sectPr w:rsidR="0072064D" w:rsidSect="00761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FCDE" w14:textId="77777777" w:rsidR="00B32940" w:rsidRDefault="00B32940" w:rsidP="0072064D">
      <w:pPr>
        <w:spacing w:after="0" w:line="240" w:lineRule="auto"/>
      </w:pPr>
      <w:r>
        <w:separator/>
      </w:r>
    </w:p>
  </w:endnote>
  <w:endnote w:type="continuationSeparator" w:id="0">
    <w:p w14:paraId="57B4CA9D" w14:textId="77777777" w:rsidR="00B32940" w:rsidRDefault="00B32940" w:rsidP="0072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131D" w14:textId="77777777" w:rsidR="00B32940" w:rsidRDefault="00B32940" w:rsidP="0072064D">
      <w:pPr>
        <w:spacing w:after="0" w:line="240" w:lineRule="auto"/>
      </w:pPr>
      <w:r>
        <w:separator/>
      </w:r>
    </w:p>
  </w:footnote>
  <w:footnote w:type="continuationSeparator" w:id="0">
    <w:p w14:paraId="32179C6E" w14:textId="77777777" w:rsidR="00B32940" w:rsidRDefault="00B32940" w:rsidP="00720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EE7"/>
    <w:multiLevelType w:val="hybridMultilevel"/>
    <w:tmpl w:val="D60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4D60"/>
    <w:multiLevelType w:val="hybridMultilevel"/>
    <w:tmpl w:val="23A0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451235">
    <w:abstractNumId w:val="0"/>
  </w:num>
  <w:num w:numId="2" w16cid:durableId="164765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36"/>
    <w:rsid w:val="0006144B"/>
    <w:rsid w:val="0007434C"/>
    <w:rsid w:val="00087036"/>
    <w:rsid w:val="000B39CE"/>
    <w:rsid w:val="000D22BA"/>
    <w:rsid w:val="001062BA"/>
    <w:rsid w:val="00137F5A"/>
    <w:rsid w:val="00150061"/>
    <w:rsid w:val="0015714C"/>
    <w:rsid w:val="0017199B"/>
    <w:rsid w:val="00171D46"/>
    <w:rsid w:val="001904E9"/>
    <w:rsid w:val="001B5AC3"/>
    <w:rsid w:val="001D31DF"/>
    <w:rsid w:val="0023014D"/>
    <w:rsid w:val="00254047"/>
    <w:rsid w:val="002A61CB"/>
    <w:rsid w:val="00317DDA"/>
    <w:rsid w:val="00336F30"/>
    <w:rsid w:val="00386F52"/>
    <w:rsid w:val="003B55A9"/>
    <w:rsid w:val="003B70DA"/>
    <w:rsid w:val="003C1B57"/>
    <w:rsid w:val="00401D6A"/>
    <w:rsid w:val="004730AB"/>
    <w:rsid w:val="004C1E8F"/>
    <w:rsid w:val="00527515"/>
    <w:rsid w:val="00573C56"/>
    <w:rsid w:val="00611433"/>
    <w:rsid w:val="00613244"/>
    <w:rsid w:val="00647FAA"/>
    <w:rsid w:val="0067125E"/>
    <w:rsid w:val="006742BB"/>
    <w:rsid w:val="006B456F"/>
    <w:rsid w:val="006B5397"/>
    <w:rsid w:val="006B7417"/>
    <w:rsid w:val="006C19E4"/>
    <w:rsid w:val="006C422A"/>
    <w:rsid w:val="00705E6B"/>
    <w:rsid w:val="0072064D"/>
    <w:rsid w:val="00722C7C"/>
    <w:rsid w:val="007610EC"/>
    <w:rsid w:val="007C5723"/>
    <w:rsid w:val="007F2D76"/>
    <w:rsid w:val="008236BF"/>
    <w:rsid w:val="008533B1"/>
    <w:rsid w:val="008B5372"/>
    <w:rsid w:val="008E75E3"/>
    <w:rsid w:val="0091146E"/>
    <w:rsid w:val="009E2BBE"/>
    <w:rsid w:val="009E5627"/>
    <w:rsid w:val="00A433D6"/>
    <w:rsid w:val="00A64ACC"/>
    <w:rsid w:val="00AC1259"/>
    <w:rsid w:val="00B3228B"/>
    <w:rsid w:val="00B32940"/>
    <w:rsid w:val="00B45F51"/>
    <w:rsid w:val="00B7192D"/>
    <w:rsid w:val="00B9260F"/>
    <w:rsid w:val="00BC076F"/>
    <w:rsid w:val="00BD681F"/>
    <w:rsid w:val="00C35E94"/>
    <w:rsid w:val="00C474C8"/>
    <w:rsid w:val="00C96653"/>
    <w:rsid w:val="00CE5DA2"/>
    <w:rsid w:val="00D46282"/>
    <w:rsid w:val="00D84966"/>
    <w:rsid w:val="00DE5C0D"/>
    <w:rsid w:val="00E056C0"/>
    <w:rsid w:val="00E308D9"/>
    <w:rsid w:val="00E6515C"/>
    <w:rsid w:val="00E67EC8"/>
    <w:rsid w:val="00E76DBF"/>
    <w:rsid w:val="00EA080F"/>
    <w:rsid w:val="00EA3E2B"/>
    <w:rsid w:val="00EB3E08"/>
    <w:rsid w:val="00ED6722"/>
    <w:rsid w:val="00F20CB2"/>
    <w:rsid w:val="00F36184"/>
    <w:rsid w:val="00F853F8"/>
    <w:rsid w:val="00F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2FCD3"/>
  <w15:chartTrackingRefBased/>
  <w15:docId w15:val="{3A461110-ED34-410E-9D85-5F69F213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0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0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07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David G.</dc:creator>
  <cp:keywords/>
  <dc:description/>
  <cp:lastModifiedBy>Neal, Andrew A.</cp:lastModifiedBy>
  <cp:revision>4</cp:revision>
  <dcterms:created xsi:type="dcterms:W3CDTF">2022-08-24T12:28:00Z</dcterms:created>
  <dcterms:modified xsi:type="dcterms:W3CDTF">2022-09-08T13:38:00Z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3826ce-7c18-471d-9596-93de5bae332e_Enabled">
    <vt:lpwstr>true</vt:lpwstr>
  </property>
  <property fmtid="{D5CDD505-2E9C-101B-9397-08002B2CF9AE}" pid="3" name="MSIP_Label_ed3826ce-7c18-471d-9596-93de5bae332e_SetDate">
    <vt:lpwstr>2023-06-27T21:56:38Z</vt:lpwstr>
  </property>
  <property fmtid="{D5CDD505-2E9C-101B-9397-08002B2CF9AE}" pid="4" name="MSIP_Label_ed3826ce-7c18-471d-9596-93de5bae332e_Method">
    <vt:lpwstr>Standard</vt:lpwstr>
  </property>
  <property fmtid="{D5CDD505-2E9C-101B-9397-08002B2CF9AE}" pid="5" name="MSIP_Label_ed3826ce-7c18-471d-9596-93de5bae332e_Name">
    <vt:lpwstr>Internal</vt:lpwstr>
  </property>
  <property fmtid="{D5CDD505-2E9C-101B-9397-08002B2CF9AE}" pid="6" name="MSIP_Label_ed3826ce-7c18-471d-9596-93de5bae332e_SiteId">
    <vt:lpwstr>c0a02e2d-1186-410a-8895-0a4a252ebf17</vt:lpwstr>
  </property>
  <property fmtid="{D5CDD505-2E9C-101B-9397-08002B2CF9AE}" pid="7" name="MSIP_Label_ed3826ce-7c18-471d-9596-93de5bae332e_ActionId">
    <vt:lpwstr>3386f50b-aa4d-4cbc-a117-9d58944ef51c</vt:lpwstr>
  </property>
  <property fmtid="{D5CDD505-2E9C-101B-9397-08002B2CF9AE}" pid="8" name="MSIP_Label_ed3826ce-7c18-471d-9596-93de5bae332e_ContentBits">
    <vt:lpwstr>0</vt:lpwstr>
  </property>
</Properties>
</file>